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B49" w:rsidRDefault="009D1B49">
      <w:r w:rsidRPr="009D1B49">
        <w:rPr>
          <w:b/>
        </w:rPr>
        <w:t>Referans:</w:t>
      </w:r>
      <w:r>
        <w:t xml:space="preserve"> Kaya, Ö. S. (2019). Kişilerarası İlişkilerde Affetme Ölçeği: Geçerlik ve Güvenirlik Çalışması. </w:t>
      </w:r>
      <w:r w:rsidRPr="009D1B49">
        <w:rPr>
          <w:i/>
        </w:rPr>
        <w:t>İlköğretim Online, 18</w:t>
      </w:r>
      <w:r>
        <w:t>(3), 1244-1259.</w:t>
      </w:r>
    </w:p>
    <w:p w:rsidR="00BF6D57" w:rsidRDefault="009D1B49">
      <w:r w:rsidRPr="009D1B49">
        <w:rPr>
          <w:b/>
        </w:rPr>
        <w:t>Ölçek Bilgisi:</w:t>
      </w:r>
      <w:r>
        <w:t xml:space="preserve"> Ölçek 14 maddeden ve 3 alt boyuttan oluşmaktadır. Birinci boyut durumu affetme (1,2,3,4,5), ikinci boyut soruna yönelme (6,7,8,9) ve üçüncü boyut olumluya odaklanma (10,11,12,13,14) olarak isimlendirilmektedir. Ölçekten toplam puan alınabilmektedir. Puan arttıkça bireyin kişilerarası ilişkilerde affetme davranışını daha fazla gösterdiği anlaşılmaktadır. Ölçekte tersten puanlanan madde bulunmamaktadır.</w:t>
      </w:r>
    </w:p>
    <w:p w:rsidR="008B56E1" w:rsidRPr="009D1B49" w:rsidRDefault="008B56E1" w:rsidP="008B56E1">
      <w:pPr>
        <w:spacing w:after="0" w:line="240" w:lineRule="auto"/>
        <w:jc w:val="center"/>
        <w:rPr>
          <w:rFonts w:eastAsia="Times New Roman"/>
          <w:b/>
          <w:i/>
          <w:iCs/>
          <w:color w:val="000000"/>
          <w:sz w:val="20"/>
          <w:szCs w:val="20"/>
          <w:u w:val="single"/>
          <w:lang w:eastAsia="tr-TR"/>
        </w:rPr>
      </w:pPr>
      <w:r>
        <w:rPr>
          <w:rFonts w:eastAsia="Times New Roman"/>
          <w:color w:val="000000"/>
          <w:sz w:val="20"/>
          <w:szCs w:val="20"/>
          <w:lang w:eastAsia="tr-TR"/>
        </w:rPr>
        <w:t xml:space="preserve">Aşağıdaki bölümde </w:t>
      </w:r>
      <w:r w:rsidRPr="009D1B49">
        <w:rPr>
          <w:rFonts w:eastAsia="Times New Roman"/>
          <w:b/>
          <w:i/>
          <w:iCs/>
          <w:color w:val="000000"/>
          <w:sz w:val="20"/>
          <w:szCs w:val="20"/>
          <w:u w:val="single"/>
          <w:lang w:eastAsia="tr-TR"/>
        </w:rPr>
        <w:t xml:space="preserve">1- Hiç Katılmıyorum, 2- Katılmıyorum, 3- Biraz Katılıyorum, 4- Katılıyorum, </w:t>
      </w:r>
    </w:p>
    <w:p w:rsidR="00BF6D57" w:rsidRDefault="008B56E1" w:rsidP="008B56E1">
      <w:r w:rsidRPr="009D1B49">
        <w:rPr>
          <w:rFonts w:eastAsia="Times New Roman"/>
          <w:b/>
          <w:i/>
          <w:iCs/>
          <w:color w:val="000000"/>
          <w:sz w:val="20"/>
          <w:szCs w:val="20"/>
          <w:u w:val="single"/>
          <w:lang w:eastAsia="tr-TR"/>
        </w:rPr>
        <w:t>5- Tamamen Katılıyorum</w:t>
      </w:r>
      <w:r w:rsidRPr="009D1B49">
        <w:rPr>
          <w:rFonts w:eastAsia="Times New Roman"/>
          <w:b/>
          <w:color w:val="000000"/>
          <w:sz w:val="20"/>
          <w:szCs w:val="20"/>
          <w:lang w:eastAsia="tr-TR"/>
        </w:rPr>
        <w:t xml:space="preserve"> </w:t>
      </w:r>
      <w:r>
        <w:rPr>
          <w:rFonts w:eastAsia="Times New Roman"/>
          <w:color w:val="000000"/>
          <w:sz w:val="20"/>
          <w:szCs w:val="20"/>
          <w:lang w:eastAsia="tr-TR"/>
        </w:rPr>
        <w:t>anlamına gelmektedir.</w:t>
      </w:r>
    </w:p>
    <w:tbl>
      <w:tblPr>
        <w:tblStyle w:val="TabloKlavuzu"/>
        <w:tblW w:w="0" w:type="auto"/>
        <w:tblLook w:val="04A0" w:firstRow="1" w:lastRow="0" w:firstColumn="1" w:lastColumn="0" w:noHBand="0" w:noVBand="1"/>
      </w:tblPr>
      <w:tblGrid>
        <w:gridCol w:w="6232"/>
        <w:gridCol w:w="567"/>
        <w:gridCol w:w="567"/>
        <w:gridCol w:w="567"/>
        <w:gridCol w:w="567"/>
        <w:gridCol w:w="562"/>
      </w:tblGrid>
      <w:tr w:rsidR="008B56E1" w:rsidTr="008B56E1">
        <w:tc>
          <w:tcPr>
            <w:tcW w:w="6232" w:type="dxa"/>
          </w:tcPr>
          <w:p w:rsidR="008B56E1" w:rsidRPr="008B56E1" w:rsidRDefault="008B56E1" w:rsidP="009D1B49">
            <w:pPr>
              <w:pStyle w:val="Default"/>
              <w:jc w:val="center"/>
              <w:rPr>
                <w:b/>
                <w:sz w:val="20"/>
                <w:szCs w:val="20"/>
              </w:rPr>
            </w:pPr>
            <w:r w:rsidRPr="008B56E1">
              <w:rPr>
                <w:b/>
                <w:sz w:val="20"/>
                <w:szCs w:val="20"/>
              </w:rPr>
              <w:t>MADDELER</w:t>
            </w:r>
          </w:p>
        </w:tc>
        <w:tc>
          <w:tcPr>
            <w:tcW w:w="567" w:type="dxa"/>
          </w:tcPr>
          <w:p w:rsidR="008B56E1" w:rsidRPr="008B56E1" w:rsidRDefault="008B56E1" w:rsidP="008B56E1">
            <w:pPr>
              <w:jc w:val="center"/>
              <w:rPr>
                <w:b/>
              </w:rPr>
            </w:pPr>
            <w:r w:rsidRPr="008B56E1">
              <w:rPr>
                <w:b/>
              </w:rPr>
              <w:t>1</w:t>
            </w:r>
          </w:p>
        </w:tc>
        <w:tc>
          <w:tcPr>
            <w:tcW w:w="567" w:type="dxa"/>
          </w:tcPr>
          <w:p w:rsidR="008B56E1" w:rsidRPr="008B56E1" w:rsidRDefault="008B56E1" w:rsidP="008B56E1">
            <w:pPr>
              <w:jc w:val="center"/>
              <w:rPr>
                <w:b/>
              </w:rPr>
            </w:pPr>
            <w:r w:rsidRPr="008B56E1">
              <w:rPr>
                <w:b/>
              </w:rPr>
              <w:t>2</w:t>
            </w:r>
          </w:p>
        </w:tc>
        <w:tc>
          <w:tcPr>
            <w:tcW w:w="567" w:type="dxa"/>
          </w:tcPr>
          <w:p w:rsidR="008B56E1" w:rsidRPr="008B56E1" w:rsidRDefault="008B56E1" w:rsidP="008B56E1">
            <w:pPr>
              <w:jc w:val="center"/>
              <w:rPr>
                <w:b/>
              </w:rPr>
            </w:pPr>
            <w:r w:rsidRPr="008B56E1">
              <w:rPr>
                <w:b/>
              </w:rPr>
              <w:t>3</w:t>
            </w:r>
          </w:p>
        </w:tc>
        <w:tc>
          <w:tcPr>
            <w:tcW w:w="567" w:type="dxa"/>
          </w:tcPr>
          <w:p w:rsidR="008B56E1" w:rsidRPr="008B56E1" w:rsidRDefault="008B56E1" w:rsidP="008B56E1">
            <w:pPr>
              <w:jc w:val="center"/>
              <w:rPr>
                <w:b/>
              </w:rPr>
            </w:pPr>
            <w:r w:rsidRPr="008B56E1">
              <w:rPr>
                <w:b/>
              </w:rPr>
              <w:t>4</w:t>
            </w:r>
          </w:p>
        </w:tc>
        <w:tc>
          <w:tcPr>
            <w:tcW w:w="562" w:type="dxa"/>
          </w:tcPr>
          <w:p w:rsidR="008B56E1" w:rsidRPr="008B56E1" w:rsidRDefault="008B56E1" w:rsidP="008B56E1">
            <w:pPr>
              <w:jc w:val="center"/>
              <w:rPr>
                <w:b/>
              </w:rPr>
            </w:pPr>
            <w:r w:rsidRPr="008B56E1">
              <w:rPr>
                <w:b/>
              </w:rPr>
              <w:t>5</w:t>
            </w:r>
          </w:p>
        </w:tc>
      </w:tr>
      <w:tr w:rsidR="00BF6D57" w:rsidTr="008B56E1">
        <w:tc>
          <w:tcPr>
            <w:tcW w:w="6232" w:type="dxa"/>
          </w:tcPr>
          <w:p w:rsidR="00BF6D57" w:rsidRPr="008B56E1" w:rsidRDefault="008B56E1" w:rsidP="008B56E1">
            <w:pPr>
              <w:pStyle w:val="Default"/>
              <w:rPr>
                <w:sz w:val="20"/>
                <w:szCs w:val="20"/>
              </w:rPr>
            </w:pPr>
            <w:r>
              <w:rPr>
                <w:sz w:val="20"/>
                <w:szCs w:val="20"/>
              </w:rPr>
              <w:t xml:space="preserve">1.Affetme sağlıklı </w:t>
            </w:r>
            <w:r w:rsidR="0003053F">
              <w:rPr>
                <w:sz w:val="20"/>
                <w:szCs w:val="20"/>
              </w:rPr>
              <w:t>bir ilişkinin olmazsa olmazıdır.</w:t>
            </w:r>
            <w:bookmarkStart w:id="0" w:name="_GoBack"/>
            <w:bookmarkEnd w:id="0"/>
          </w:p>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2" w:type="dxa"/>
          </w:tcPr>
          <w:p w:rsidR="00BF6D57" w:rsidRDefault="00BF6D57" w:rsidP="00BF6D57"/>
        </w:tc>
      </w:tr>
      <w:tr w:rsidR="00BF6D57" w:rsidTr="008B56E1">
        <w:tc>
          <w:tcPr>
            <w:tcW w:w="6232" w:type="dxa"/>
          </w:tcPr>
          <w:p w:rsidR="00BF6D57" w:rsidRPr="008B56E1" w:rsidRDefault="008B56E1" w:rsidP="008B56E1">
            <w:pPr>
              <w:pStyle w:val="Default"/>
              <w:rPr>
                <w:sz w:val="20"/>
                <w:szCs w:val="20"/>
              </w:rPr>
            </w:pPr>
            <w:r>
              <w:rPr>
                <w:sz w:val="20"/>
                <w:szCs w:val="20"/>
              </w:rPr>
              <w:t xml:space="preserve">2.Affetmenin kişilerarası ilişkilerde üzücü durumları ortadan kaldırdığına inanırım. </w:t>
            </w:r>
          </w:p>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2" w:type="dxa"/>
          </w:tcPr>
          <w:p w:rsidR="00BF6D57" w:rsidRDefault="00BF6D57" w:rsidP="00BF6D57"/>
        </w:tc>
      </w:tr>
      <w:tr w:rsidR="00BF6D57" w:rsidTr="008B56E1">
        <w:tc>
          <w:tcPr>
            <w:tcW w:w="6232" w:type="dxa"/>
          </w:tcPr>
          <w:p w:rsidR="00BF6D57" w:rsidRPr="008B56E1" w:rsidRDefault="008B56E1" w:rsidP="008B56E1">
            <w:pPr>
              <w:pStyle w:val="Default"/>
              <w:rPr>
                <w:sz w:val="20"/>
                <w:szCs w:val="20"/>
              </w:rPr>
            </w:pPr>
            <w:r>
              <w:rPr>
                <w:sz w:val="20"/>
                <w:szCs w:val="20"/>
              </w:rPr>
              <w:t xml:space="preserve">3.Affetmenin kişilerarası ilişkiden alınan doyumu arttırdığına inanırım. </w:t>
            </w:r>
          </w:p>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2" w:type="dxa"/>
          </w:tcPr>
          <w:p w:rsidR="00BF6D57" w:rsidRDefault="00BF6D57" w:rsidP="00BF6D57"/>
        </w:tc>
      </w:tr>
      <w:tr w:rsidR="00BF6D57" w:rsidTr="008B56E1">
        <w:tc>
          <w:tcPr>
            <w:tcW w:w="6232" w:type="dxa"/>
          </w:tcPr>
          <w:p w:rsidR="00BF6D57" w:rsidRPr="008B56E1" w:rsidRDefault="008B56E1" w:rsidP="008B56E1">
            <w:pPr>
              <w:pStyle w:val="Default"/>
              <w:rPr>
                <w:sz w:val="20"/>
                <w:szCs w:val="20"/>
              </w:rPr>
            </w:pPr>
            <w:r>
              <w:rPr>
                <w:sz w:val="20"/>
                <w:szCs w:val="20"/>
              </w:rPr>
              <w:t>4.Karşımdakinin hatalarını zamanla unutabilirim.</w:t>
            </w:r>
          </w:p>
        </w:tc>
        <w:tc>
          <w:tcPr>
            <w:tcW w:w="567" w:type="dxa"/>
          </w:tcPr>
          <w:p w:rsidR="00BF6D57" w:rsidRDefault="00BF6D57" w:rsidP="00BF6D57"/>
        </w:tc>
        <w:tc>
          <w:tcPr>
            <w:tcW w:w="567" w:type="dxa"/>
          </w:tcPr>
          <w:p w:rsidR="00BF6D57" w:rsidRDefault="00BF6D57" w:rsidP="008B56E1"/>
        </w:tc>
        <w:tc>
          <w:tcPr>
            <w:tcW w:w="567" w:type="dxa"/>
          </w:tcPr>
          <w:p w:rsidR="00BF6D57" w:rsidRDefault="00BF6D57" w:rsidP="00BF6D57"/>
        </w:tc>
        <w:tc>
          <w:tcPr>
            <w:tcW w:w="567" w:type="dxa"/>
          </w:tcPr>
          <w:p w:rsidR="00BF6D57" w:rsidRDefault="00BF6D57" w:rsidP="00BF6D57"/>
        </w:tc>
        <w:tc>
          <w:tcPr>
            <w:tcW w:w="562" w:type="dxa"/>
          </w:tcPr>
          <w:p w:rsidR="00BF6D57" w:rsidRDefault="00BF6D57" w:rsidP="00BF6D57"/>
        </w:tc>
      </w:tr>
      <w:tr w:rsidR="00BF6D57" w:rsidTr="008B56E1">
        <w:tc>
          <w:tcPr>
            <w:tcW w:w="6232" w:type="dxa"/>
          </w:tcPr>
          <w:p w:rsidR="00BF6D57" w:rsidRPr="008B56E1" w:rsidRDefault="008B56E1" w:rsidP="008B56E1">
            <w:pPr>
              <w:pStyle w:val="Default"/>
              <w:rPr>
                <w:sz w:val="20"/>
                <w:szCs w:val="20"/>
              </w:rPr>
            </w:pPr>
            <w:r>
              <w:rPr>
                <w:sz w:val="20"/>
                <w:szCs w:val="20"/>
              </w:rPr>
              <w:t>5.Kişilerarası ilişkilerde sorunları kabul ederek onları aşmaya çalışırım.</w:t>
            </w:r>
          </w:p>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2" w:type="dxa"/>
          </w:tcPr>
          <w:p w:rsidR="00BF6D57" w:rsidRDefault="00BF6D57" w:rsidP="00BF6D57"/>
        </w:tc>
      </w:tr>
      <w:tr w:rsidR="00BF6D57" w:rsidTr="008B56E1">
        <w:tc>
          <w:tcPr>
            <w:tcW w:w="6232" w:type="dxa"/>
          </w:tcPr>
          <w:p w:rsidR="00BF6D57" w:rsidRPr="008B56E1" w:rsidRDefault="008B56E1" w:rsidP="008B56E1">
            <w:pPr>
              <w:pStyle w:val="Default"/>
              <w:rPr>
                <w:sz w:val="20"/>
                <w:szCs w:val="20"/>
              </w:rPr>
            </w:pPr>
            <w:r>
              <w:rPr>
                <w:sz w:val="20"/>
                <w:szCs w:val="20"/>
              </w:rPr>
              <w:t xml:space="preserve">6.Birisi beni incittiyse kendimi onun yerine koyarak neden böyle yaptığını anlamaya çalışırım. </w:t>
            </w:r>
          </w:p>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2" w:type="dxa"/>
          </w:tcPr>
          <w:p w:rsidR="00BF6D57" w:rsidRDefault="00BF6D57" w:rsidP="00BF6D57"/>
        </w:tc>
      </w:tr>
      <w:tr w:rsidR="00BF6D57" w:rsidTr="008B56E1">
        <w:tc>
          <w:tcPr>
            <w:tcW w:w="6232" w:type="dxa"/>
          </w:tcPr>
          <w:p w:rsidR="00BF6D57" w:rsidRPr="008B56E1" w:rsidRDefault="008B56E1" w:rsidP="008B56E1">
            <w:pPr>
              <w:pStyle w:val="Default"/>
              <w:rPr>
                <w:sz w:val="20"/>
                <w:szCs w:val="20"/>
              </w:rPr>
            </w:pPr>
            <w:r>
              <w:rPr>
                <w:sz w:val="20"/>
                <w:szCs w:val="20"/>
              </w:rPr>
              <w:t xml:space="preserve">7.Kişilerarası ilişkilerimde sorun yaşadığımda bunun kaynağını araştırırım. </w:t>
            </w:r>
          </w:p>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2" w:type="dxa"/>
          </w:tcPr>
          <w:p w:rsidR="00BF6D57" w:rsidRDefault="00BF6D57" w:rsidP="00BF6D57"/>
        </w:tc>
      </w:tr>
      <w:tr w:rsidR="00BF6D57" w:rsidTr="008B56E1">
        <w:tc>
          <w:tcPr>
            <w:tcW w:w="6232" w:type="dxa"/>
          </w:tcPr>
          <w:p w:rsidR="00BF6D57" w:rsidRPr="008B56E1" w:rsidRDefault="008B56E1" w:rsidP="008B56E1">
            <w:pPr>
              <w:pStyle w:val="Default"/>
              <w:rPr>
                <w:sz w:val="20"/>
                <w:szCs w:val="20"/>
              </w:rPr>
            </w:pPr>
            <w:r>
              <w:rPr>
                <w:sz w:val="20"/>
                <w:szCs w:val="20"/>
              </w:rPr>
              <w:t xml:space="preserve">8.Kişilerarası ilişkilerim yolunda gitmediğinde kendimi sorgularım. </w:t>
            </w:r>
          </w:p>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2" w:type="dxa"/>
          </w:tcPr>
          <w:p w:rsidR="00BF6D57" w:rsidRDefault="00BF6D57" w:rsidP="00BF6D57"/>
        </w:tc>
      </w:tr>
      <w:tr w:rsidR="00BF6D57" w:rsidTr="008B56E1">
        <w:tc>
          <w:tcPr>
            <w:tcW w:w="6232" w:type="dxa"/>
          </w:tcPr>
          <w:p w:rsidR="00BF6D57" w:rsidRPr="008B56E1" w:rsidRDefault="008B56E1" w:rsidP="008B56E1">
            <w:pPr>
              <w:pStyle w:val="Default"/>
              <w:rPr>
                <w:sz w:val="20"/>
                <w:szCs w:val="20"/>
              </w:rPr>
            </w:pPr>
            <w:r>
              <w:rPr>
                <w:sz w:val="20"/>
                <w:szCs w:val="20"/>
              </w:rPr>
              <w:t xml:space="preserve">9.Kişilerarası ilişkilerde yaşadığım tüm olaylara </w:t>
            </w:r>
            <w:proofErr w:type="gramStart"/>
            <w:r>
              <w:rPr>
                <w:sz w:val="20"/>
                <w:szCs w:val="20"/>
              </w:rPr>
              <w:t>empati</w:t>
            </w:r>
            <w:proofErr w:type="gramEnd"/>
            <w:r>
              <w:rPr>
                <w:sz w:val="20"/>
                <w:szCs w:val="20"/>
              </w:rPr>
              <w:t xml:space="preserve"> kurarak yaklaşırım. </w:t>
            </w:r>
          </w:p>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2" w:type="dxa"/>
          </w:tcPr>
          <w:p w:rsidR="00BF6D57" w:rsidRDefault="00BF6D57" w:rsidP="00BF6D57"/>
        </w:tc>
      </w:tr>
      <w:tr w:rsidR="00BF6D57" w:rsidTr="008B56E1">
        <w:tc>
          <w:tcPr>
            <w:tcW w:w="6232" w:type="dxa"/>
          </w:tcPr>
          <w:p w:rsidR="00BF6D57" w:rsidRPr="008B56E1" w:rsidRDefault="008B56E1" w:rsidP="008B56E1">
            <w:pPr>
              <w:pStyle w:val="Default"/>
              <w:rPr>
                <w:sz w:val="20"/>
                <w:szCs w:val="20"/>
              </w:rPr>
            </w:pPr>
            <w:r>
              <w:rPr>
                <w:sz w:val="20"/>
                <w:szCs w:val="20"/>
              </w:rPr>
              <w:t xml:space="preserve">10.Kişilerarası ilişkilerde karşılıklı </w:t>
            </w:r>
            <w:proofErr w:type="gramStart"/>
            <w:r>
              <w:rPr>
                <w:sz w:val="20"/>
                <w:szCs w:val="20"/>
              </w:rPr>
              <w:t>fedakarlık</w:t>
            </w:r>
            <w:proofErr w:type="gramEnd"/>
            <w:r>
              <w:rPr>
                <w:sz w:val="20"/>
                <w:szCs w:val="20"/>
              </w:rPr>
              <w:t xml:space="preserve"> yapılması gerektiğine inanırım. </w:t>
            </w:r>
          </w:p>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2" w:type="dxa"/>
          </w:tcPr>
          <w:p w:rsidR="00BF6D57" w:rsidRDefault="00BF6D57" w:rsidP="00BF6D57"/>
        </w:tc>
      </w:tr>
      <w:tr w:rsidR="00BF6D57" w:rsidTr="008B56E1">
        <w:tc>
          <w:tcPr>
            <w:tcW w:w="6232" w:type="dxa"/>
          </w:tcPr>
          <w:p w:rsidR="00BF6D57" w:rsidRPr="008B56E1" w:rsidRDefault="008B56E1" w:rsidP="008B56E1">
            <w:pPr>
              <w:pStyle w:val="Default"/>
              <w:rPr>
                <w:sz w:val="20"/>
                <w:szCs w:val="20"/>
              </w:rPr>
            </w:pPr>
            <w:r>
              <w:rPr>
                <w:sz w:val="20"/>
                <w:szCs w:val="20"/>
              </w:rPr>
              <w:t xml:space="preserve">11.Karşımdakinin beni incitmesine rağmen ona anlayışlı davranırım. </w:t>
            </w:r>
          </w:p>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2" w:type="dxa"/>
          </w:tcPr>
          <w:p w:rsidR="00BF6D57" w:rsidRDefault="00BF6D57" w:rsidP="00BF6D57"/>
        </w:tc>
      </w:tr>
      <w:tr w:rsidR="00BF6D57" w:rsidTr="008B56E1">
        <w:tc>
          <w:tcPr>
            <w:tcW w:w="6232" w:type="dxa"/>
          </w:tcPr>
          <w:p w:rsidR="00BF6D57" w:rsidRPr="008B56E1" w:rsidRDefault="008B56E1" w:rsidP="008B56E1">
            <w:pPr>
              <w:pStyle w:val="Default"/>
              <w:rPr>
                <w:sz w:val="20"/>
                <w:szCs w:val="20"/>
              </w:rPr>
            </w:pPr>
            <w:r>
              <w:rPr>
                <w:sz w:val="20"/>
                <w:szCs w:val="20"/>
              </w:rPr>
              <w:t xml:space="preserve">12.Kişilerarası ilişkilerde zamanla tüm anlaşmazlıkların üstesinden gelebileceğime inanırım. </w:t>
            </w:r>
          </w:p>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2" w:type="dxa"/>
          </w:tcPr>
          <w:p w:rsidR="00BF6D57" w:rsidRDefault="00BF6D57" w:rsidP="00BF6D57"/>
        </w:tc>
      </w:tr>
      <w:tr w:rsidR="00BF6D57" w:rsidTr="008B56E1">
        <w:tc>
          <w:tcPr>
            <w:tcW w:w="6232" w:type="dxa"/>
          </w:tcPr>
          <w:p w:rsidR="00BF6D57" w:rsidRPr="008B56E1" w:rsidRDefault="008B56E1" w:rsidP="008B56E1">
            <w:pPr>
              <w:pStyle w:val="Default"/>
              <w:rPr>
                <w:sz w:val="20"/>
                <w:szCs w:val="20"/>
              </w:rPr>
            </w:pPr>
            <w:r>
              <w:rPr>
                <w:sz w:val="20"/>
                <w:szCs w:val="20"/>
              </w:rPr>
              <w:t xml:space="preserve">13.Karşımdaki kişi beni üzse de onunla olan ilişkimin iyi taraflarını düşünürüm. </w:t>
            </w:r>
          </w:p>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2" w:type="dxa"/>
          </w:tcPr>
          <w:p w:rsidR="00BF6D57" w:rsidRDefault="00BF6D57" w:rsidP="00BF6D57"/>
        </w:tc>
      </w:tr>
      <w:tr w:rsidR="00BF6D57" w:rsidTr="008B56E1">
        <w:tc>
          <w:tcPr>
            <w:tcW w:w="6232" w:type="dxa"/>
          </w:tcPr>
          <w:p w:rsidR="00BF6D57" w:rsidRPr="008B56E1" w:rsidRDefault="008B56E1" w:rsidP="008B56E1">
            <w:pPr>
              <w:pStyle w:val="Default"/>
              <w:rPr>
                <w:sz w:val="20"/>
                <w:szCs w:val="20"/>
              </w:rPr>
            </w:pPr>
            <w:r>
              <w:rPr>
                <w:sz w:val="20"/>
                <w:szCs w:val="20"/>
              </w:rPr>
              <w:t xml:space="preserve">14.En fazla incindiğim durumlarda bile ilişkilerimin düzeleceğine inanırım. </w:t>
            </w:r>
          </w:p>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7" w:type="dxa"/>
          </w:tcPr>
          <w:p w:rsidR="00BF6D57" w:rsidRDefault="00BF6D57" w:rsidP="00BF6D57"/>
        </w:tc>
        <w:tc>
          <w:tcPr>
            <w:tcW w:w="562" w:type="dxa"/>
          </w:tcPr>
          <w:p w:rsidR="00BF6D57" w:rsidRDefault="00BF6D57" w:rsidP="00BF6D57"/>
        </w:tc>
      </w:tr>
    </w:tbl>
    <w:p w:rsidR="009D1B49" w:rsidRDefault="009D1B49"/>
    <w:sectPr w:rsidR="009D1B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089"/>
    <w:rsid w:val="00020D75"/>
    <w:rsid w:val="0003053F"/>
    <w:rsid w:val="00483089"/>
    <w:rsid w:val="00882B8F"/>
    <w:rsid w:val="008B56E1"/>
    <w:rsid w:val="009D1B49"/>
    <w:rsid w:val="00BF6D57"/>
    <w:rsid w:val="00DB0C05"/>
    <w:rsid w:val="00E46A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B68C"/>
  <w15:chartTrackingRefBased/>
  <w15:docId w15:val="{599BB030-F6A8-47C5-AC02-9A38477A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82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56E1"/>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99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278</Words>
  <Characters>1589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RTEÜ</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Salih KAYA</dc:creator>
  <cp:keywords/>
  <dc:description/>
  <cp:lastModifiedBy>Özgür Salih KAYA</cp:lastModifiedBy>
  <cp:revision>4</cp:revision>
  <dcterms:created xsi:type="dcterms:W3CDTF">2019-09-17T13:27:00Z</dcterms:created>
  <dcterms:modified xsi:type="dcterms:W3CDTF">2020-04-28T13:29:00Z</dcterms:modified>
</cp:coreProperties>
</file>